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1A72" w:rsidRPr="008C1CE2" w:rsidRDefault="009F1A72" w:rsidP="009F1A72">
      <w:pPr>
        <w:widowControl w:val="0"/>
        <w:autoSpaceDE w:val="0"/>
        <w:autoSpaceDN w:val="0"/>
        <w:adjustRightInd w:val="0"/>
        <w:spacing w:before="240"/>
        <w:ind w:left="426" w:right="-28"/>
        <w:jc w:val="center"/>
        <w:rPr>
          <w:rFonts w:ascii="Calibri" w:hAnsi="Calibri"/>
        </w:rPr>
      </w:pPr>
      <w:r w:rsidRPr="008C1CE2">
        <w:rPr>
          <w:rFonts w:ascii="Calibri" w:hAnsi="Calibri"/>
        </w:rPr>
        <w:t>RELAZIONE</w:t>
      </w:r>
    </w:p>
    <w:p w:rsidR="009F1A72" w:rsidRPr="008C1CE2" w:rsidRDefault="009F1A72" w:rsidP="009F1A72">
      <w:pPr>
        <w:widowControl w:val="0"/>
        <w:autoSpaceDE w:val="0"/>
        <w:autoSpaceDN w:val="0"/>
        <w:adjustRightInd w:val="0"/>
        <w:spacing w:before="240"/>
        <w:ind w:left="426" w:right="-28"/>
        <w:jc w:val="both"/>
        <w:rPr>
          <w:rFonts w:ascii="Calibri" w:hAnsi="Calibri"/>
        </w:rPr>
      </w:pPr>
      <w:r w:rsidRPr="008C1CE2">
        <w:rPr>
          <w:rFonts w:ascii="Calibri" w:hAnsi="Calibri"/>
        </w:rPr>
        <w:t xml:space="preserve">Le denominazioni delle vie e delle piazze, l’intitolazione delle strutture educative, sociali, sportive e di altro luogo pubblico, comprese le iscrizioni e lapidi commemorative, sono di competenza dell'Amministrazione comunale e sono da considerarsi elementi costitutivi della memoria storica collettiva della città e come tali meritano di essere tutelati. La numerazione civica e la numerazione interna hanno un ruolo fondamentale nell’attività del Comune e sono la base indispensabile per la buona gestione di tutta la "cosa pubblica". La perfetta corrispondenza tra territorio, cittadini, attività economiche e gestione dei servizi, infatti, è requisito indispensabile per un’analisi integrata e informatizzata del territorio, a supporto della programmazione. E’ di fondamentale importanza riuscire a collocare con precisione il cittadino all'interno del territorio dove vive e lavora perché, solo in questo modo, è possibile programmare e gestire i servizi in modo puntuale ed efficiente e rispondere in modo adeguato ai bisogni e alle reali esigenze dell'utenza. </w:t>
      </w:r>
      <w:r w:rsidRPr="002102A8">
        <w:rPr>
          <w:rFonts w:ascii="Calibri" w:hAnsi="Calibri"/>
          <w:u w:val="single"/>
        </w:rPr>
        <w:t>Nello svolgimento dei compiti ecografici il Comune di Ruvo di Puglia applica le normative nazionali previste per gli adempimenti toponomastici, la numerazione civica e la numerazione interna, ma avverte la necessità di regolamentare tale materia, sia per rendere trasparenti a tutti i cittadini le scelte effettuate, sia per integrare le normative esistenti definendone i criteri applicativi sul territorio.</w:t>
      </w:r>
      <w:r w:rsidRPr="008C1CE2">
        <w:rPr>
          <w:rFonts w:ascii="Calibri" w:hAnsi="Calibri"/>
        </w:rPr>
        <w:t xml:space="preserve"> Il presente Regolamento definisce i principi organizzatori che costituiscono la base per implementare procedure interne per l’aggiornamento della toponomastica, della numerazione civica e della numerazione interna, al fine di mantenere un puntuale e tempestivo allineamento tra territorio, cittadini, attività economiche e servizi. </w:t>
      </w:r>
    </w:p>
    <w:p w:rsidR="00E63C92" w:rsidRDefault="00E63C92"/>
    <w:p w:rsidR="009F1A72" w:rsidRDefault="009F1A72" w:rsidP="009F1A72"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IL DIRETTORE DELL'AREA IV</w:t>
      </w:r>
      <w:r>
        <w:rPr>
          <w:rFonts w:ascii="Arial" w:hAnsi="Arial" w:cs="Arial"/>
          <w:sz w:val="20"/>
          <w:szCs w:val="20"/>
        </w:rPr>
        <w:br/>
        <w:t xml:space="preserve">                                                                                                 (Attività Istituzionali)</w:t>
      </w:r>
    </w:p>
    <w:p w:rsidR="009F1A72" w:rsidRDefault="009F1A72" w:rsidP="009F1A72">
      <w:r>
        <w:t> </w:t>
      </w:r>
    </w:p>
    <w:p w:rsidR="009F1A72" w:rsidRDefault="009F1A72" w:rsidP="009F1A72">
      <w:r>
        <w:rPr>
          <w:rFonts w:ascii="Arial" w:hAnsi="Arial" w:cs="Arial"/>
          <w:sz w:val="20"/>
          <w:szCs w:val="20"/>
        </w:rPr>
        <w:t>                                                                                              FUSARO ANGELA MARIA</w:t>
      </w:r>
      <w:r>
        <w:rPr>
          <w:rFonts w:ascii="Arial" w:hAnsi="Arial" w:cs="Arial"/>
          <w:sz w:val="20"/>
          <w:szCs w:val="20"/>
        </w:rPr>
        <w:br/>
        <w:t xml:space="preserve">                                                                Firma autografa omessa ai sensi dell'art. 3 del D.Lgs n. 39/1993</w:t>
      </w:r>
    </w:p>
    <w:p w:rsidR="009F1A72" w:rsidRDefault="009F1A72"/>
    <w:sectPr w:rsidR="009F1A72" w:rsidSect="00E63C92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283"/>
  <w:characterSpacingControl w:val="doNotCompress"/>
  <w:compat/>
  <w:rsids>
    <w:rsidRoot w:val="009F1A72"/>
    <w:rsid w:val="00272461"/>
    <w:rsid w:val="00650F7C"/>
    <w:rsid w:val="009F1A72"/>
    <w:rsid w:val="00C80FE5"/>
    <w:rsid w:val="00C91403"/>
    <w:rsid w:val="00E63C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9F1A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398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09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781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43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343</Words>
  <Characters>1959</Characters>
  <Application>Microsoft Office Word</Application>
  <DocSecurity>0</DocSecurity>
  <Lines>16</Lines>
  <Paragraphs>4</Paragraphs>
  <ScaleCrop>false</ScaleCrop>
  <Company>Olidata</Company>
  <LinksUpToDate>false</LinksUpToDate>
  <CharactersWithSpaces>2298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 Professional Sp2b Italiano</dc:creator>
  <cp:keywords/>
  <dc:description/>
  <cp:lastModifiedBy>pc</cp:lastModifiedBy>
  <cp:revision>2</cp:revision>
  <dcterms:created xsi:type="dcterms:W3CDTF">2018-12-06T15:04:00Z</dcterms:created>
  <dcterms:modified xsi:type="dcterms:W3CDTF">2018-12-06T15:04:00Z</dcterms:modified>
</cp:coreProperties>
</file>